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7" w:rsidRPr="00FC01ED" w:rsidRDefault="000937D7" w:rsidP="00FC01ED">
      <w:pPr>
        <w:spacing w:after="0"/>
        <w:ind w:left="5245"/>
        <w:jc w:val="both"/>
        <w:rPr>
          <w:rFonts w:ascii="Klavika" w:hAnsi="Klavika" w:cs="Arial"/>
          <w:lang w:eastAsia="pl-PL"/>
        </w:rPr>
      </w:pPr>
      <w:bookmarkStart w:id="0" w:name="_GoBack"/>
      <w:bookmarkEnd w:id="0"/>
      <w:r w:rsidRPr="00FC01ED">
        <w:rPr>
          <w:rFonts w:ascii="Klavika" w:hAnsi="Klavika" w:cs="Arial"/>
          <w:lang w:eastAsia="pl-PL"/>
        </w:rPr>
        <w:t>Warszawa, dnia 22 maja 2015 r.</w:t>
      </w:r>
    </w:p>
    <w:p w:rsidR="000937D7" w:rsidRPr="00FC01ED" w:rsidRDefault="000937D7" w:rsidP="00FC01ED">
      <w:pPr>
        <w:spacing w:after="0"/>
        <w:jc w:val="both"/>
        <w:rPr>
          <w:rFonts w:ascii="Klavika" w:hAnsi="Klavika" w:cs="Arial"/>
          <w:lang w:eastAsia="pl-PL"/>
        </w:rPr>
      </w:pPr>
    </w:p>
    <w:p w:rsidR="000937D7" w:rsidRPr="00FC01ED" w:rsidRDefault="000937D7" w:rsidP="00FC01ED">
      <w:pPr>
        <w:spacing w:after="0"/>
        <w:ind w:firstLine="4820"/>
        <w:jc w:val="both"/>
        <w:rPr>
          <w:rFonts w:ascii="Klavika" w:hAnsi="Klavika" w:cs="Arial"/>
          <w:b/>
          <w:bCs/>
          <w:lang w:eastAsia="pl-PL"/>
        </w:rPr>
      </w:pPr>
      <w:r w:rsidRPr="00FC01ED">
        <w:rPr>
          <w:rFonts w:ascii="Klavika" w:hAnsi="Klavika" w:cs="Arial"/>
          <w:b/>
          <w:bCs/>
          <w:lang w:eastAsia="pl-PL"/>
        </w:rPr>
        <w:t xml:space="preserve"> Do: Szanowna Pani Ewa Kopacz</w:t>
      </w:r>
    </w:p>
    <w:p w:rsidR="000937D7" w:rsidRPr="00FC01ED" w:rsidRDefault="009722F0" w:rsidP="00FC01ED">
      <w:pPr>
        <w:spacing w:after="0"/>
        <w:ind w:firstLine="5245"/>
        <w:jc w:val="both"/>
        <w:rPr>
          <w:rFonts w:ascii="Klavika" w:hAnsi="Klavika" w:cs="Arial"/>
          <w:b/>
          <w:bCs/>
          <w:lang w:eastAsia="pl-PL"/>
        </w:rPr>
      </w:pPr>
      <w:r>
        <w:rPr>
          <w:rFonts w:ascii="Klavika" w:hAnsi="Klavika" w:cs="Arial"/>
          <w:b/>
          <w:bCs/>
          <w:lang w:eastAsia="pl-PL"/>
        </w:rPr>
        <w:t>Prezes Rady M</w:t>
      </w:r>
      <w:r w:rsidR="000937D7" w:rsidRPr="00FC01ED">
        <w:rPr>
          <w:rFonts w:ascii="Klavika" w:hAnsi="Klavika" w:cs="Arial"/>
          <w:b/>
          <w:bCs/>
          <w:lang w:eastAsia="pl-PL"/>
        </w:rPr>
        <w:t>inistrów</w:t>
      </w:r>
    </w:p>
    <w:p w:rsidR="000937D7" w:rsidRPr="00FC01ED" w:rsidRDefault="000937D7" w:rsidP="00FC01ED">
      <w:pPr>
        <w:spacing w:after="0"/>
        <w:ind w:firstLine="5245"/>
        <w:jc w:val="both"/>
        <w:rPr>
          <w:rFonts w:ascii="Klavika" w:eastAsiaTheme="minorEastAsia" w:hAnsi="Klavika" w:cs="Helvetica"/>
          <w:bCs/>
          <w:lang w:eastAsia="pl-PL"/>
        </w:rPr>
      </w:pPr>
      <w:r w:rsidRPr="00FC01ED">
        <w:rPr>
          <w:rFonts w:ascii="Klavika" w:eastAsiaTheme="minorEastAsia" w:hAnsi="Klavika" w:cs="Helvetica"/>
          <w:bCs/>
          <w:lang w:eastAsia="pl-PL"/>
        </w:rPr>
        <w:t>Al. Ujazdowskie 1/3</w:t>
      </w:r>
    </w:p>
    <w:p w:rsidR="000937D7" w:rsidRPr="00FC01ED" w:rsidRDefault="000937D7" w:rsidP="00FC01ED">
      <w:pPr>
        <w:spacing w:after="0"/>
        <w:ind w:firstLine="5245"/>
        <w:jc w:val="both"/>
        <w:rPr>
          <w:rFonts w:ascii="Klavika" w:hAnsi="Klavika" w:cs="Arial"/>
          <w:bCs/>
          <w:lang w:eastAsia="pl-PL"/>
        </w:rPr>
      </w:pPr>
      <w:r w:rsidRPr="00FC01ED">
        <w:rPr>
          <w:rFonts w:ascii="Klavika" w:eastAsiaTheme="minorEastAsia" w:hAnsi="Klavika" w:cs="Helvetica"/>
          <w:bCs/>
          <w:lang w:eastAsia="pl-PL"/>
        </w:rPr>
        <w:t>00-583 Warszawa</w:t>
      </w:r>
    </w:p>
    <w:p w:rsidR="000937D7" w:rsidRPr="00FC01ED" w:rsidRDefault="000937D7" w:rsidP="00FC01ED">
      <w:pPr>
        <w:spacing w:after="0"/>
        <w:jc w:val="both"/>
        <w:rPr>
          <w:rFonts w:ascii="Klavika" w:hAnsi="Klavika" w:cs="Arial"/>
          <w:i/>
          <w:lang w:eastAsia="pl-PL"/>
        </w:rPr>
      </w:pPr>
    </w:p>
    <w:p w:rsidR="000937D7" w:rsidRPr="00FC01ED" w:rsidRDefault="000937D7" w:rsidP="00FC01ED">
      <w:pPr>
        <w:spacing w:after="0"/>
        <w:jc w:val="both"/>
        <w:rPr>
          <w:rFonts w:ascii="Klavika" w:hAnsi="Klavika" w:cs="Arial"/>
          <w:i/>
          <w:lang w:eastAsia="pl-PL"/>
        </w:rPr>
      </w:pPr>
      <w:r w:rsidRPr="00FC01ED">
        <w:rPr>
          <w:rFonts w:ascii="Klavika" w:hAnsi="Klavika" w:cs="Arial"/>
          <w:i/>
          <w:lang w:eastAsia="pl-PL"/>
        </w:rPr>
        <w:t>Szanowna Pani Premier,</w:t>
      </w:r>
    </w:p>
    <w:p w:rsidR="000937D7" w:rsidRPr="00FC01ED" w:rsidRDefault="000937D7" w:rsidP="00FC01ED">
      <w:pPr>
        <w:spacing w:after="0"/>
        <w:jc w:val="both"/>
        <w:rPr>
          <w:rFonts w:ascii="Klavika" w:hAnsi="Klavika" w:cs="Arial"/>
          <w:lang w:eastAsia="pl-PL"/>
        </w:rPr>
      </w:pPr>
    </w:p>
    <w:p w:rsidR="000937D7" w:rsidRDefault="000937D7" w:rsidP="00FC01ED">
      <w:pPr>
        <w:spacing w:after="0"/>
        <w:jc w:val="both"/>
        <w:rPr>
          <w:rFonts w:ascii="Klavika" w:hAnsi="Klavika" w:cs="Arial"/>
        </w:rPr>
      </w:pPr>
      <w:r w:rsidRPr="00FC01ED">
        <w:rPr>
          <w:rFonts w:ascii="Klavika" w:hAnsi="Klavika" w:cs="Arial"/>
          <w:lang w:eastAsia="pl-PL"/>
        </w:rPr>
        <w:t>W imieniu koalicji [</w:t>
      </w:r>
      <w:r w:rsidRPr="00FC01ED">
        <w:rPr>
          <w:rFonts w:ascii="Klavika" w:hAnsi="Klavika" w:cs="Arial"/>
          <w:highlight w:val="yellow"/>
          <w:lang w:eastAsia="pl-PL"/>
        </w:rPr>
        <w:t>…</w:t>
      </w:r>
      <w:r w:rsidRPr="00FC01ED">
        <w:rPr>
          <w:rFonts w:ascii="Klavika" w:hAnsi="Klavika" w:cs="Arial"/>
          <w:lang w:eastAsia="pl-PL"/>
        </w:rPr>
        <w:t xml:space="preserve">] organizacji pozarządowych działających na rzecz praw człowieka i promowania zasady równości, </w:t>
      </w:r>
      <w:r w:rsidRPr="00FC01ED">
        <w:rPr>
          <w:rFonts w:ascii="Klavika" w:eastAsiaTheme="minorEastAsia" w:hAnsi="Klavika" w:cs="Klavika"/>
          <w:b/>
          <w:bCs/>
          <w:lang w:eastAsia="pl-PL"/>
        </w:rPr>
        <w:t>zwracamy się z apelem o doprowadzenie do niezwłocznego podjęcia działań zmierzających do przyjęcia poprawek do rządowego projektu ustawy o leczeniu niepłodności (nr druku 3245),</w:t>
      </w:r>
      <w:r w:rsidR="009722F0">
        <w:rPr>
          <w:rFonts w:ascii="Klavika" w:eastAsiaTheme="minorEastAsia" w:hAnsi="Klavika" w:cs="Klavika"/>
          <w:bCs/>
          <w:lang w:eastAsia="pl-PL"/>
        </w:rPr>
        <w:t xml:space="preserve"> które przeciwdziałać będą</w:t>
      </w:r>
      <w:r w:rsidRPr="00FC01ED">
        <w:rPr>
          <w:rFonts w:ascii="Klavika" w:eastAsiaTheme="minorEastAsia" w:hAnsi="Klavika" w:cs="Klavika"/>
          <w:bCs/>
          <w:lang w:eastAsia="pl-PL"/>
        </w:rPr>
        <w:t xml:space="preserve"> </w:t>
      </w:r>
      <w:r w:rsidRPr="00FC01ED">
        <w:rPr>
          <w:rFonts w:ascii="Klavika" w:hAnsi="Klavika" w:cs="Arial"/>
        </w:rPr>
        <w:t xml:space="preserve">wykluczeniu możliwości skorzystania z przewidzianej w </w:t>
      </w:r>
      <w:r w:rsidR="009722F0">
        <w:rPr>
          <w:rFonts w:ascii="Klavika" w:hAnsi="Klavika" w:cs="Arial"/>
        </w:rPr>
        <w:t>projekcie</w:t>
      </w:r>
      <w:r w:rsidRPr="00FC01ED">
        <w:rPr>
          <w:rFonts w:ascii="Klavika" w:hAnsi="Klavika" w:cs="Arial"/>
        </w:rPr>
        <w:t xml:space="preserve"> procedury medycznie wspomaganej prokreacji (inseminacji oraz in vitro) przez kobiety samotne oraz kobiety pozostające w związkach jednopłciowych. </w:t>
      </w:r>
    </w:p>
    <w:p w:rsidR="00FC01ED" w:rsidRPr="00FC01ED" w:rsidRDefault="00FC01ED" w:rsidP="00FC01ED">
      <w:pPr>
        <w:spacing w:after="0"/>
        <w:jc w:val="both"/>
        <w:rPr>
          <w:rFonts w:ascii="Klavika" w:hAnsi="Klavika" w:cs="Arial"/>
        </w:rPr>
      </w:pPr>
    </w:p>
    <w:p w:rsidR="00A9363B" w:rsidRDefault="009722F0" w:rsidP="00FC01ED">
      <w:pPr>
        <w:spacing w:after="0"/>
        <w:jc w:val="both"/>
        <w:rPr>
          <w:rFonts w:ascii="Klavika" w:hAnsi="Klavika" w:cs="Arial"/>
        </w:rPr>
      </w:pPr>
      <w:r>
        <w:rPr>
          <w:rFonts w:ascii="Klavika" w:hAnsi="Klavika" w:cs="Arial"/>
        </w:rPr>
        <w:t>Projekt ustawy w obecnym brzmieniu</w:t>
      </w:r>
      <w:r w:rsidR="00A9363B" w:rsidRPr="00FC01ED">
        <w:rPr>
          <w:rFonts w:ascii="Klavika" w:hAnsi="Klavika" w:cs="Arial"/>
        </w:rPr>
        <w:t xml:space="preserve"> </w:t>
      </w:r>
      <w:r>
        <w:rPr>
          <w:rFonts w:ascii="Klavika" w:hAnsi="Klavika" w:cs="Arial"/>
        </w:rPr>
        <w:t>przewiduje, iż</w:t>
      </w:r>
      <w:r w:rsidR="000937D7" w:rsidRPr="00FC01ED">
        <w:rPr>
          <w:rFonts w:ascii="Klavika" w:hAnsi="Klavika" w:cs="Arial"/>
        </w:rPr>
        <w:t xml:space="preserve"> przygotowywana ustawa będzie miała na celu </w:t>
      </w:r>
      <w:r w:rsidR="000937D7" w:rsidRPr="00FC01ED">
        <w:rPr>
          <w:rFonts w:ascii="Klavika" w:hAnsi="Klavika" w:cs="Arial"/>
          <w:b/>
        </w:rPr>
        <w:t xml:space="preserve">udzielanie </w:t>
      </w:r>
      <w:r w:rsidR="00FC01ED" w:rsidRPr="00FC01ED">
        <w:rPr>
          <w:rFonts w:ascii="Klavika" w:hAnsi="Klavika" w:cs="Arial"/>
          <w:b/>
        </w:rPr>
        <w:t>świadczeń zdrowotnych</w:t>
      </w:r>
      <w:r w:rsidR="000937D7" w:rsidRPr="00FC01ED">
        <w:rPr>
          <w:rFonts w:ascii="Klavika" w:hAnsi="Klavika" w:cs="Arial"/>
          <w:b/>
        </w:rPr>
        <w:t xml:space="preserve"> wyłącznie parom (małżonkom lub konkubentom heteroseksualnym)</w:t>
      </w:r>
      <w:r w:rsidR="000937D7" w:rsidRPr="00FC01ED">
        <w:rPr>
          <w:rFonts w:ascii="Klavika" w:hAnsi="Klavika" w:cs="Arial"/>
        </w:rPr>
        <w:t xml:space="preserve"> mającym p</w:t>
      </w:r>
      <w:r w:rsidR="00A9363B" w:rsidRPr="00FC01ED">
        <w:rPr>
          <w:rFonts w:ascii="Klavika" w:hAnsi="Klavika" w:cs="Arial"/>
        </w:rPr>
        <w:t>roblemy z uzyskaniem potomstwa. Jednocześnie, wyklucza on kobiety</w:t>
      </w:r>
      <w:r w:rsidR="00FC01ED">
        <w:rPr>
          <w:rFonts w:ascii="Klavika" w:hAnsi="Klavika" w:cs="Arial"/>
        </w:rPr>
        <w:t xml:space="preserve"> samotne oraz</w:t>
      </w:r>
      <w:r w:rsidR="00A9363B" w:rsidRPr="00FC01ED">
        <w:rPr>
          <w:rFonts w:ascii="Klavika" w:hAnsi="Klavika" w:cs="Arial"/>
        </w:rPr>
        <w:t xml:space="preserve"> </w:t>
      </w:r>
      <w:r w:rsidR="00FC01ED">
        <w:rPr>
          <w:rFonts w:ascii="Klavika" w:hAnsi="Klavika" w:cs="Arial"/>
        </w:rPr>
        <w:t xml:space="preserve">kobiety </w:t>
      </w:r>
      <w:r w:rsidR="00A9363B" w:rsidRPr="00FC01ED">
        <w:rPr>
          <w:rFonts w:ascii="Klavika" w:hAnsi="Klavika" w:cs="Arial"/>
        </w:rPr>
        <w:t>o orientacji nieheteroseksualnej, które albo rzeczywiście są osobami samotnymi albo za takie uważane są przez prawo (z uwagi na brak posiadania – wymaganego przez projekt - męskiego partnera oraz traktowanie partnerek związku jednopłciowego jako osoby obce). W konsek</w:t>
      </w:r>
      <w:r>
        <w:rPr>
          <w:rFonts w:ascii="Klavika" w:hAnsi="Klavika" w:cs="Arial"/>
        </w:rPr>
        <w:t xml:space="preserve">wencji, </w:t>
      </w:r>
      <w:r w:rsidRPr="00FC01ED">
        <w:rPr>
          <w:rFonts w:ascii="Klavika" w:hAnsi="Klavika" w:cs="Arial"/>
        </w:rPr>
        <w:t>zdaniem Koalicji</w:t>
      </w:r>
      <w:r>
        <w:rPr>
          <w:rFonts w:ascii="Klavika" w:hAnsi="Klavika" w:cs="Arial"/>
        </w:rPr>
        <w:t>, przygotowana regulacja</w:t>
      </w:r>
      <w:r w:rsidR="00A9363B" w:rsidRPr="00FC01ED">
        <w:rPr>
          <w:rFonts w:ascii="Klavika" w:hAnsi="Klavika" w:cs="Arial"/>
        </w:rPr>
        <w:t xml:space="preserve"> będzie miała w tym zakresie </w:t>
      </w:r>
      <w:r w:rsidR="00A9363B" w:rsidRPr="00FC01ED">
        <w:rPr>
          <w:rFonts w:ascii="Klavika" w:hAnsi="Klavika" w:cs="Arial"/>
          <w:b/>
        </w:rPr>
        <w:t>charakter dyskryminujący</w:t>
      </w:r>
      <w:r w:rsidR="00A9363B" w:rsidRPr="00FC01ED">
        <w:rPr>
          <w:rFonts w:ascii="Klavika" w:hAnsi="Klavika" w:cs="Arial"/>
        </w:rPr>
        <w:t xml:space="preserve">. </w:t>
      </w:r>
    </w:p>
    <w:p w:rsidR="00FC01ED" w:rsidRPr="00FC01ED" w:rsidRDefault="00FC01ED" w:rsidP="00FC01ED">
      <w:pPr>
        <w:spacing w:after="0"/>
        <w:jc w:val="both"/>
        <w:rPr>
          <w:rFonts w:ascii="Klavika" w:hAnsi="Klavika" w:cs="Arial"/>
        </w:rPr>
      </w:pPr>
    </w:p>
    <w:p w:rsidR="000937D7" w:rsidRPr="009722F0" w:rsidRDefault="00A9363B" w:rsidP="00FC0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Klavika" w:hAnsi="Klavika" w:cs="Arial"/>
          <w:color w:val="000000"/>
        </w:rPr>
      </w:pPr>
      <w:r w:rsidRPr="009722F0">
        <w:rPr>
          <w:rFonts w:ascii="Klavika" w:hAnsi="Klavika" w:cs="Arial"/>
        </w:rPr>
        <w:t xml:space="preserve">Dodatkowo, wśród negatywnych skutków przyjęcia tego rodzaju rozwiązania prawnego należy wskazać m.in. </w:t>
      </w:r>
      <w:r w:rsidRPr="009722F0">
        <w:rPr>
          <w:rFonts w:ascii="Klavika" w:hAnsi="Klavika" w:cs="Arial"/>
          <w:color w:val="000000"/>
        </w:rPr>
        <w:t>rozrost c</w:t>
      </w:r>
      <w:r w:rsidR="009722F0">
        <w:rPr>
          <w:rFonts w:ascii="Klavika" w:hAnsi="Klavika" w:cs="Arial"/>
          <w:color w:val="000000"/>
        </w:rPr>
        <w:t>zarnego rynku dawców nasienia oraz</w:t>
      </w:r>
      <w:r w:rsidRPr="009722F0">
        <w:rPr>
          <w:rFonts w:ascii="Klavika" w:hAnsi="Klavika" w:cs="Arial"/>
          <w:color w:val="000000"/>
        </w:rPr>
        <w:t xml:space="preserve"> pogłębienie braku kontroli nad bezpieczeństwem zdrowotnym kobiet korzystających z usług tego rodzaju dostawców, a także poczętych w ten sposób dzieci. Nie sposób bowiem przyjąć, że wykluczenie prawnej możliwości korzystania z tego rodzaju usług </w:t>
      </w:r>
      <w:r w:rsidR="009722F0">
        <w:rPr>
          <w:rFonts w:ascii="Klavika" w:hAnsi="Klavika" w:cs="Arial"/>
          <w:color w:val="000000"/>
        </w:rPr>
        <w:t>będzie skutecznie przeciwdziałać ich podejmowaniu</w:t>
      </w:r>
      <w:r w:rsidRPr="009722F0">
        <w:rPr>
          <w:rFonts w:ascii="Klavika" w:hAnsi="Klavika" w:cs="Arial"/>
          <w:color w:val="000000"/>
        </w:rPr>
        <w:t xml:space="preserve"> w praktyce.</w:t>
      </w:r>
    </w:p>
    <w:p w:rsidR="00A9363B" w:rsidRPr="00FC01ED" w:rsidRDefault="00A9363B" w:rsidP="00FC0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Klavika" w:hAnsi="Klavika" w:cs="Arial"/>
          <w:color w:val="000000"/>
        </w:rPr>
      </w:pPr>
    </w:p>
    <w:p w:rsidR="00A9363B" w:rsidRPr="00FC01ED" w:rsidRDefault="00A9363B" w:rsidP="00FC0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Klavika" w:hAnsi="Klavika" w:cs="Arial"/>
        </w:rPr>
      </w:pPr>
      <w:r w:rsidRPr="00FC01ED">
        <w:rPr>
          <w:rFonts w:ascii="Klavika" w:hAnsi="Klavika" w:cs="Arial"/>
        </w:rPr>
        <w:t xml:space="preserve">Za modyfikacją przygotowywanych rozwiązań przemawia również okoliczność, iż trzynaście państw unijnych (m.in. Belgia, Bułgaria, Grecja, Hiszpania, Estonia, Łotwa, Malta, Wielka Brytania, Węgry) dopuszcza możliwość </w:t>
      </w:r>
      <w:r w:rsidR="00FC01ED">
        <w:rPr>
          <w:rFonts w:ascii="Klavika" w:hAnsi="Klavika" w:cs="Arial"/>
        </w:rPr>
        <w:t>udzielania</w:t>
      </w:r>
      <w:r w:rsidR="004F1E44">
        <w:rPr>
          <w:rFonts w:ascii="Klavika" w:hAnsi="Klavika" w:cs="Arial"/>
        </w:rPr>
        <w:t xml:space="preserve"> tego rodzaju</w:t>
      </w:r>
      <w:r w:rsidR="00FC01ED">
        <w:rPr>
          <w:rFonts w:ascii="Klavika" w:hAnsi="Klavika" w:cs="Arial"/>
        </w:rPr>
        <w:t xml:space="preserve"> świadczeń</w:t>
      </w:r>
      <w:r w:rsidRPr="00FC01ED">
        <w:rPr>
          <w:rFonts w:ascii="Klavika" w:hAnsi="Klavika" w:cs="Arial"/>
        </w:rPr>
        <w:t xml:space="preserve"> także</w:t>
      </w:r>
      <w:r w:rsidR="00FC01ED">
        <w:rPr>
          <w:rFonts w:ascii="Klavika" w:hAnsi="Klavika" w:cs="Arial"/>
        </w:rPr>
        <w:t xml:space="preserve"> samotnym kobietom</w:t>
      </w:r>
      <w:r w:rsidRPr="00FC01ED">
        <w:rPr>
          <w:rFonts w:ascii="Klavika" w:hAnsi="Klavika" w:cs="Arial"/>
        </w:rPr>
        <w:t>. Ponadto, w ośmiu państwach stosowanie metod wspomaganej prokreacji u par homoseksualnych nie zostało wykluczone (m.in. Belgia, Grecja, Łotwa, Luksemburg, Holandia) i w większości przypadków ich zastosowanie wobec tej kategorii osób zależy od zasad przyjętych przez poszczególne kliniki, wskazań lekarskich oraz opinii psychologa (</w:t>
      </w:r>
      <w:r w:rsidR="004F1E44">
        <w:rPr>
          <w:rFonts w:ascii="Klavika" w:hAnsi="Klavika" w:cs="Arial"/>
        </w:rPr>
        <w:t xml:space="preserve">m.in. </w:t>
      </w:r>
      <w:r w:rsidRPr="00FC01ED">
        <w:rPr>
          <w:rFonts w:ascii="Klavika" w:hAnsi="Klavika" w:cs="Arial"/>
        </w:rPr>
        <w:t xml:space="preserve">Finlandia, Holandia, Szwecja, Wielka Brytania).  </w:t>
      </w:r>
    </w:p>
    <w:p w:rsidR="00A9363B" w:rsidRPr="00FC01ED" w:rsidRDefault="00A9363B" w:rsidP="00FC0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Klavika" w:hAnsi="Klavika" w:cs="Arial"/>
        </w:rPr>
      </w:pPr>
    </w:p>
    <w:p w:rsidR="00A9363B" w:rsidRDefault="00A9363B" w:rsidP="00FC01ED">
      <w:p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 xml:space="preserve">Mając powyższe na uwadze, zwracamy się do Pani Premier </w:t>
      </w:r>
      <w:r w:rsidRPr="00FC01ED">
        <w:rPr>
          <w:rFonts w:ascii="Klavika" w:hAnsi="Klavika"/>
          <w:b/>
        </w:rPr>
        <w:t xml:space="preserve">z prośbą o doprowadzenia do przyjęcia stosownych poprawek do przedmiotowego projektu ustawy. Propozycje </w:t>
      </w:r>
      <w:r w:rsidR="004F1E44">
        <w:rPr>
          <w:rFonts w:ascii="Klavika" w:hAnsi="Klavika"/>
          <w:b/>
        </w:rPr>
        <w:t xml:space="preserve">brzmienia </w:t>
      </w:r>
      <w:r w:rsidRPr="00FC01ED">
        <w:rPr>
          <w:rFonts w:ascii="Klavika" w:hAnsi="Klavika"/>
          <w:b/>
        </w:rPr>
        <w:t>tego rodzaju poprawek, opracowane przez Stowarzyszenie Kampania Przeciw Homofobii, przesyłamy w załączeniu do niniejszego Apelu</w:t>
      </w:r>
      <w:r w:rsidRPr="00FC01ED">
        <w:rPr>
          <w:rFonts w:ascii="Klavika" w:hAnsi="Klavika"/>
        </w:rPr>
        <w:t>.</w:t>
      </w:r>
    </w:p>
    <w:p w:rsidR="00FC01ED" w:rsidRPr="00FC01ED" w:rsidRDefault="00FC01ED" w:rsidP="00FC01ED">
      <w:pPr>
        <w:spacing w:after="0"/>
        <w:jc w:val="both"/>
        <w:rPr>
          <w:rFonts w:ascii="Klavika" w:hAnsi="Klavika"/>
        </w:rPr>
      </w:pPr>
    </w:p>
    <w:p w:rsidR="00A9363B" w:rsidRDefault="00A9363B" w:rsidP="00FC01ED">
      <w:p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Mając nadzieję na zrozumienie naszych argumentów oraz powagę tematyki regulowanej przez projekt ustawy, proponujemy również – w razie zaistnienia takiej potrzeby ze strony Rządu – spotkanie z Panią Premier lub innymi przedstawicielami Rządu w celu wspólnego omówienia zasygnalizowanego powyżej problemu.</w:t>
      </w:r>
    </w:p>
    <w:p w:rsidR="00FC01ED" w:rsidRPr="00FC01ED" w:rsidRDefault="00FC01ED" w:rsidP="00FC01ED">
      <w:pPr>
        <w:spacing w:after="0"/>
        <w:jc w:val="both"/>
        <w:rPr>
          <w:rFonts w:ascii="Klavika" w:hAnsi="Klavika"/>
        </w:rPr>
      </w:pPr>
    </w:p>
    <w:p w:rsidR="00A9363B" w:rsidRDefault="00A9363B" w:rsidP="00FC01ED">
      <w:p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Łączymy wyrazy szacunku,</w:t>
      </w:r>
    </w:p>
    <w:p w:rsidR="00FC01ED" w:rsidRPr="00FC01ED" w:rsidRDefault="00FC01ED" w:rsidP="00FC01ED">
      <w:pPr>
        <w:spacing w:after="0"/>
        <w:jc w:val="both"/>
        <w:rPr>
          <w:rFonts w:ascii="Klavika" w:hAnsi="Klavika"/>
        </w:rPr>
      </w:pPr>
    </w:p>
    <w:p w:rsidR="0016036F" w:rsidRDefault="0016036F" w:rsidP="00FC01ED">
      <w:p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[</w:t>
      </w:r>
      <w:r w:rsidRPr="004F1E44">
        <w:rPr>
          <w:rFonts w:ascii="Klavika" w:hAnsi="Klavika"/>
          <w:b/>
        </w:rPr>
        <w:t>o</w:t>
      </w:r>
      <w:r w:rsidR="00A9363B" w:rsidRPr="004F1E44">
        <w:rPr>
          <w:rFonts w:ascii="Klavika" w:hAnsi="Klavika"/>
          <w:b/>
        </w:rPr>
        <w:t>rganizacje członkowskie Koalicji, które przył</w:t>
      </w:r>
      <w:r w:rsidRPr="004F1E44">
        <w:rPr>
          <w:rFonts w:ascii="Klavika" w:hAnsi="Klavika"/>
          <w:b/>
        </w:rPr>
        <w:t>ączyły się do niniejszego Apelu</w:t>
      </w:r>
      <w:r w:rsidRPr="00FC01ED">
        <w:rPr>
          <w:rFonts w:ascii="Klavika" w:hAnsi="Klavika"/>
        </w:rPr>
        <w:t>]</w:t>
      </w:r>
    </w:p>
    <w:p w:rsidR="00FC01ED" w:rsidRPr="00FC01ED" w:rsidRDefault="00FC01ED" w:rsidP="00FC01ED">
      <w:pPr>
        <w:spacing w:after="0"/>
        <w:jc w:val="both"/>
        <w:rPr>
          <w:rFonts w:ascii="Klavika" w:hAnsi="Klavika"/>
        </w:rPr>
      </w:pPr>
    </w:p>
    <w:p w:rsidR="0016036F" w:rsidRPr="00FC01ED" w:rsidRDefault="0016036F" w:rsidP="00FC01ED">
      <w:pPr>
        <w:pStyle w:val="Akapitzlist"/>
        <w:numPr>
          <w:ilvl w:val="0"/>
          <w:numId w:val="1"/>
        </w:num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Stowarzyszenie Kampania Przeciw Homofobii</w:t>
      </w:r>
      <w:r w:rsidR="00D664BD" w:rsidRPr="00FC01ED">
        <w:rPr>
          <w:rFonts w:ascii="Klavika" w:hAnsi="Klavika"/>
        </w:rPr>
        <w:t>;</w:t>
      </w:r>
    </w:p>
    <w:p w:rsidR="0016036F" w:rsidRPr="00FC01ED" w:rsidRDefault="0016036F" w:rsidP="00FC01ED">
      <w:pPr>
        <w:pStyle w:val="Akapitzlist"/>
        <w:numPr>
          <w:ilvl w:val="0"/>
          <w:numId w:val="1"/>
        </w:num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[</w:t>
      </w:r>
      <w:r w:rsidRPr="00FC01ED">
        <w:rPr>
          <w:rFonts w:ascii="Klavika" w:hAnsi="Klavika"/>
          <w:highlight w:val="yellow"/>
        </w:rPr>
        <w:t>…</w:t>
      </w:r>
      <w:r w:rsidRPr="00FC01ED">
        <w:rPr>
          <w:rFonts w:ascii="Klavika" w:hAnsi="Klavika"/>
        </w:rPr>
        <w:t>]</w:t>
      </w:r>
      <w:r w:rsidR="00D664BD" w:rsidRPr="00FC01ED">
        <w:rPr>
          <w:rFonts w:ascii="Klavika" w:hAnsi="Klavika"/>
        </w:rPr>
        <w:t>.</w:t>
      </w:r>
    </w:p>
    <w:p w:rsidR="00D664BD" w:rsidRPr="00FC01ED" w:rsidRDefault="00D664BD" w:rsidP="00FC01ED">
      <w:pPr>
        <w:spacing w:after="0"/>
        <w:jc w:val="both"/>
        <w:rPr>
          <w:rFonts w:ascii="Klavika" w:hAnsi="Klavika"/>
        </w:rPr>
      </w:pPr>
    </w:p>
    <w:p w:rsidR="00D664BD" w:rsidRPr="00FC01ED" w:rsidRDefault="00D664BD" w:rsidP="00FC01ED">
      <w:pPr>
        <w:spacing w:after="0"/>
        <w:jc w:val="both"/>
        <w:rPr>
          <w:rFonts w:ascii="Klavika" w:hAnsi="Klavika"/>
        </w:rPr>
      </w:pPr>
    </w:p>
    <w:p w:rsidR="00D664BD" w:rsidRDefault="00D664BD" w:rsidP="00FC01ED">
      <w:p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Do wiadomości:</w:t>
      </w:r>
    </w:p>
    <w:p w:rsidR="00FC01ED" w:rsidRPr="00FC01ED" w:rsidRDefault="00FC01ED" w:rsidP="00FC01ED">
      <w:pPr>
        <w:spacing w:after="0"/>
        <w:jc w:val="both"/>
        <w:rPr>
          <w:rFonts w:ascii="Klavika" w:hAnsi="Klavika"/>
        </w:rPr>
      </w:pPr>
    </w:p>
    <w:p w:rsidR="00D664BD" w:rsidRPr="00FC01ED" w:rsidRDefault="00FC01ED" w:rsidP="00FC01ED">
      <w:pPr>
        <w:pStyle w:val="Akapitzlist"/>
        <w:numPr>
          <w:ilvl w:val="0"/>
          <w:numId w:val="2"/>
        </w:numPr>
        <w:spacing w:after="0"/>
        <w:jc w:val="both"/>
        <w:rPr>
          <w:rFonts w:ascii="Klavika" w:hAnsi="Klavika"/>
        </w:rPr>
      </w:pPr>
      <w:r>
        <w:rPr>
          <w:rFonts w:ascii="Klavika" w:hAnsi="Klavika"/>
        </w:rPr>
        <w:t>Przewodniczący sejmowej Komisji</w:t>
      </w:r>
      <w:r w:rsidR="00D664BD" w:rsidRPr="00FC01ED">
        <w:rPr>
          <w:rFonts w:ascii="Klavika" w:hAnsi="Klavika"/>
        </w:rPr>
        <w:t xml:space="preserve"> Zdrowia</w:t>
      </w:r>
      <w:r>
        <w:rPr>
          <w:rFonts w:ascii="Klavika" w:hAnsi="Klavika"/>
        </w:rPr>
        <w:t xml:space="preserve"> – Tomasz Latos</w:t>
      </w:r>
      <w:r w:rsidR="00D664BD" w:rsidRPr="00FC01ED">
        <w:rPr>
          <w:rFonts w:ascii="Klavika" w:hAnsi="Klavika"/>
        </w:rPr>
        <w:t>;</w:t>
      </w:r>
    </w:p>
    <w:p w:rsidR="00D664BD" w:rsidRDefault="00D664BD" w:rsidP="00FC01ED">
      <w:pPr>
        <w:pStyle w:val="Akapitzlist"/>
        <w:numPr>
          <w:ilvl w:val="0"/>
          <w:numId w:val="2"/>
        </w:num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Rzecznik Praw Obywatelskich</w:t>
      </w:r>
      <w:r w:rsidR="00FC01ED">
        <w:rPr>
          <w:rFonts w:ascii="Klavika" w:hAnsi="Klavika"/>
        </w:rPr>
        <w:t xml:space="preserve"> – prof. Irena Lipowicz;</w:t>
      </w:r>
    </w:p>
    <w:p w:rsidR="00FC01ED" w:rsidRDefault="004F1E44" w:rsidP="00FC01ED">
      <w:pPr>
        <w:pStyle w:val="Akapitzlist"/>
        <w:numPr>
          <w:ilvl w:val="0"/>
          <w:numId w:val="2"/>
        </w:numPr>
        <w:spacing w:after="0"/>
        <w:jc w:val="both"/>
        <w:rPr>
          <w:rFonts w:ascii="Klavika" w:hAnsi="Klavika"/>
        </w:rPr>
      </w:pPr>
      <w:r>
        <w:rPr>
          <w:rFonts w:ascii="Klavika" w:hAnsi="Klavika"/>
        </w:rPr>
        <w:t>Pełnomocnik</w:t>
      </w:r>
      <w:r w:rsidR="00FC01ED">
        <w:rPr>
          <w:rFonts w:ascii="Klavika" w:hAnsi="Klavika"/>
        </w:rPr>
        <w:t xml:space="preserve"> Rządu ds. Równego Traktowania – prof. Małgorzata Fuszara;</w:t>
      </w:r>
    </w:p>
    <w:p w:rsidR="00FC01ED" w:rsidRPr="00FC01ED" w:rsidRDefault="00FC01ED" w:rsidP="00FC01ED">
      <w:pPr>
        <w:pStyle w:val="Akapitzlist"/>
        <w:numPr>
          <w:ilvl w:val="0"/>
          <w:numId w:val="2"/>
        </w:numPr>
        <w:spacing w:after="0"/>
        <w:jc w:val="both"/>
        <w:rPr>
          <w:rFonts w:ascii="Klavika" w:hAnsi="Klavika"/>
        </w:rPr>
      </w:pPr>
      <w:r>
        <w:rPr>
          <w:rFonts w:ascii="Klavika" w:hAnsi="Klavika"/>
        </w:rPr>
        <w:t>Marszałek Sejmu – Radosław Sikorski;</w:t>
      </w:r>
    </w:p>
    <w:p w:rsidR="00D664BD" w:rsidRPr="00FC01ED" w:rsidRDefault="00D664BD" w:rsidP="00FC01ED">
      <w:pPr>
        <w:pStyle w:val="Akapitzlist"/>
        <w:numPr>
          <w:ilvl w:val="0"/>
          <w:numId w:val="2"/>
        </w:numPr>
        <w:spacing w:after="0"/>
        <w:jc w:val="both"/>
        <w:rPr>
          <w:rFonts w:ascii="Klavika" w:hAnsi="Klavika"/>
        </w:rPr>
      </w:pPr>
      <w:r w:rsidRPr="00FC01ED">
        <w:rPr>
          <w:rFonts w:ascii="Klavika" w:hAnsi="Klavika"/>
        </w:rPr>
        <w:t>Media.</w:t>
      </w:r>
    </w:p>
    <w:sectPr w:rsidR="00D664BD" w:rsidRPr="00FC01ED" w:rsidSect="00DA7D0E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EA" w:rsidRDefault="00E03CEA" w:rsidP="0016036F">
      <w:pPr>
        <w:spacing w:after="0" w:line="240" w:lineRule="auto"/>
      </w:pPr>
      <w:r>
        <w:separator/>
      </w:r>
    </w:p>
  </w:endnote>
  <w:endnote w:type="continuationSeparator" w:id="0">
    <w:p w:rsidR="00E03CEA" w:rsidRDefault="00E03CEA" w:rsidP="0016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Klavika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F0" w:rsidRDefault="007227E6" w:rsidP="00D66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2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2F0" w:rsidRDefault="009722F0" w:rsidP="001603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F0" w:rsidRPr="0016036F" w:rsidRDefault="007227E6" w:rsidP="00D664BD">
    <w:pPr>
      <w:pStyle w:val="Stopka"/>
      <w:framePr w:wrap="around" w:vAnchor="text" w:hAnchor="margin" w:xAlign="right" w:y="1"/>
      <w:rPr>
        <w:rStyle w:val="Numerstrony"/>
        <w:rFonts w:ascii="Klavika" w:hAnsi="Klavika"/>
        <w:sz w:val="20"/>
        <w:szCs w:val="20"/>
      </w:rPr>
    </w:pPr>
    <w:r w:rsidRPr="0016036F">
      <w:rPr>
        <w:rStyle w:val="Numerstrony"/>
        <w:rFonts w:ascii="Klavika" w:hAnsi="Klavika"/>
        <w:sz w:val="20"/>
        <w:szCs w:val="20"/>
      </w:rPr>
      <w:fldChar w:fldCharType="begin"/>
    </w:r>
    <w:r w:rsidR="009722F0" w:rsidRPr="0016036F">
      <w:rPr>
        <w:rStyle w:val="Numerstrony"/>
        <w:rFonts w:ascii="Klavika" w:hAnsi="Klavika"/>
        <w:sz w:val="20"/>
        <w:szCs w:val="20"/>
      </w:rPr>
      <w:instrText xml:space="preserve">PAGE  </w:instrText>
    </w:r>
    <w:r w:rsidRPr="0016036F">
      <w:rPr>
        <w:rStyle w:val="Numerstrony"/>
        <w:rFonts w:ascii="Klavika" w:hAnsi="Klavika"/>
        <w:sz w:val="20"/>
        <w:szCs w:val="20"/>
      </w:rPr>
      <w:fldChar w:fldCharType="separate"/>
    </w:r>
    <w:r w:rsidR="008D327A">
      <w:rPr>
        <w:rStyle w:val="Numerstrony"/>
        <w:rFonts w:ascii="Klavika" w:hAnsi="Klavika"/>
        <w:noProof/>
        <w:sz w:val="20"/>
        <w:szCs w:val="20"/>
      </w:rPr>
      <w:t>1</w:t>
    </w:r>
    <w:r w:rsidRPr="0016036F">
      <w:rPr>
        <w:rStyle w:val="Numerstrony"/>
        <w:rFonts w:ascii="Klavika" w:hAnsi="Klavika"/>
        <w:sz w:val="20"/>
        <w:szCs w:val="20"/>
      </w:rPr>
      <w:fldChar w:fldCharType="end"/>
    </w:r>
  </w:p>
  <w:p w:rsidR="009722F0" w:rsidRDefault="009722F0" w:rsidP="001603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EA" w:rsidRDefault="00E03CEA" w:rsidP="0016036F">
      <w:pPr>
        <w:spacing w:after="0" w:line="240" w:lineRule="auto"/>
      </w:pPr>
      <w:r>
        <w:separator/>
      </w:r>
    </w:p>
  </w:footnote>
  <w:footnote w:type="continuationSeparator" w:id="0">
    <w:p w:rsidR="00E03CEA" w:rsidRDefault="00E03CEA" w:rsidP="0016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59"/>
    <w:multiLevelType w:val="hybridMultilevel"/>
    <w:tmpl w:val="23C8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232"/>
    <w:multiLevelType w:val="hybridMultilevel"/>
    <w:tmpl w:val="8514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D7"/>
    <w:rsid w:val="000937D7"/>
    <w:rsid w:val="0016036F"/>
    <w:rsid w:val="004F1E44"/>
    <w:rsid w:val="007227E6"/>
    <w:rsid w:val="007F66F6"/>
    <w:rsid w:val="008D327A"/>
    <w:rsid w:val="00907027"/>
    <w:rsid w:val="009722F0"/>
    <w:rsid w:val="00A9363B"/>
    <w:rsid w:val="00CF37A6"/>
    <w:rsid w:val="00D664BD"/>
    <w:rsid w:val="00DA7D0E"/>
    <w:rsid w:val="00E03CEA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D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36F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16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36F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16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D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36F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160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36F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16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3DE31-DDA3-4E5A-B560-A7CE2183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Knut</dc:creator>
  <cp:lastModifiedBy>OR</cp:lastModifiedBy>
  <cp:revision>2</cp:revision>
  <dcterms:created xsi:type="dcterms:W3CDTF">2015-05-28T09:39:00Z</dcterms:created>
  <dcterms:modified xsi:type="dcterms:W3CDTF">2015-05-28T09:39:00Z</dcterms:modified>
</cp:coreProperties>
</file>